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03-06/2025/3623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- г. Новая Каховка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- г. Новая Каховка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03-06/2025/3623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